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6"/>
          <w:szCs w:val="26"/>
          <w:lang w:eastAsia="ru-RU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3.5pt;height:52.5pt;mso-wrap-distance-right:0pt" filled="f" o:ole="">
            <v:imagedata r:id="rId3" o:title=""/>
          </v:shape>
          <o:OLEObject Type="Embed" ProgID="CorelDRAW.Graphic.6" ShapeID="ole_rId2" DrawAspect="Content" ObjectID="_299828045" r:id="rId2"/>
        </w:objec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635" t="635" r="635" b="635"/>
                <wp:wrapNone/>
                <wp:docPr id="1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spacing w:before="0"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эн муниципальна байгууламжын депутадуудай совет (7-дахи зарлал)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path="m0,0l-2147483645,0l-2147483645,-2147483646l0,-2147483646xe" fillcolor="white" stroked="t" o:allowincell="f" style="position:absolute;margin-left:-2.65pt;margin-top:4.6pt;width:512.9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spacing w:before="0"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</w:t>
                      </w:r>
                    </w:p>
                    <w:p>
                      <w:pPr>
                        <w:pStyle w:val="Style18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эн муниципальна байгууламжын депутадуудай совет (7-дахи зарлал)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635" distB="635" distL="635" distR="635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635" t="635" r="635" b="635"/>
                <wp:wrapNone/>
                <wp:docPr id="2" name="Надпись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Бурятия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 w:val="false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LV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сессия</w:t>
                            </w:r>
                          </w:p>
                          <w:p>
                            <w:pPr>
                              <w:pStyle w:val="Style18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3" path="m0,0l-2147483645,0l-2147483645,-2147483646l0,-2147483646xe" fillcolor="white" stroked="t" o:allowincell="f" style="position:absolute;margin-left:-7.65pt;margin-top:13.4pt;width:520.15pt;height:53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olor w:val="000000"/>
                          <w:sz w:val="28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Бурятия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 w:val="false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>
                      <w:pPr>
                        <w:pStyle w:val="Style18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LV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сессия</w:t>
                      </w:r>
                    </w:p>
                    <w:p>
                      <w:pPr>
                        <w:pStyle w:val="Style18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mc:AlternateContent>
          <mc:Choice Requires="wps">
            <w:drawing>
              <wp:anchor behindDoc="0" distT="19050" distB="19050" distL="19050" distR="19685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35560</wp:posOffset>
                </wp:positionV>
                <wp:extent cx="6629400" cy="635"/>
                <wp:effectExtent l="19050" t="19050" r="19685" b="19050"/>
                <wp:wrapNone/>
                <wp:docPr id="3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8pt" to="514.3pt,2.8pt" ID="Прямая соединительная линия 2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685" simplePos="0" locked="0" layoutInCell="1" allowOverlap="1" relativeHeight="3">
                <wp:simplePos x="0" y="0"/>
                <wp:positionH relativeFrom="column">
                  <wp:posOffset>-97155</wp:posOffset>
                </wp:positionH>
                <wp:positionV relativeFrom="paragraph">
                  <wp:posOffset>149225</wp:posOffset>
                </wp:positionV>
                <wp:extent cx="6629400" cy="635"/>
                <wp:effectExtent l="19050" t="19050" r="19685" b="19050"/>
                <wp:wrapNone/>
                <wp:docPr id="4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11.75pt" to="514.3pt,11.75pt" ID="Прямая соединительная линия 1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15.10.2025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г. </w:t>
        <w:tab/>
        <w:t xml:space="preserve"> №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 xml:space="preserve"> 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110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val="en-US" w:eastAsia="ru-RU"/>
        </w:rPr>
        <w:t>VII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даче согласия администрации муниципального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образования «Северо-Байкальский район» на передачу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имущества, находящегося в муниципальной собственности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муниципального образования «Северо-Байкальский район»,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муниципальную собственность поселений</w:t>
      </w:r>
    </w:p>
    <w:p>
      <w:pPr>
        <w:pStyle w:val="Normal"/>
        <w:widowControl w:val="false"/>
        <w:tabs>
          <w:tab w:val="clear" w:pos="708"/>
          <w:tab w:val="left" w:pos="8222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В соответствии со статьей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64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Федерального закона от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20.03.2025</w:t>
      </w:r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№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3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3-ФЗ «Об общих принципах организации местного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самоуправления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в </w:t>
      </w:r>
      <w:r>
        <w:rPr>
          <w:rFonts w:eastAsia="Times New Roman" w:cs="Times New Roman" w:ascii="Times New Roman" w:hAnsi="Times New Roman"/>
          <w:sz w:val="28"/>
          <w:szCs w:val="28"/>
          <w:lang w:val="ru-RU" w:eastAsia="x-none"/>
        </w:rPr>
        <w:t>единой системе публичной власти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»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x-none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Совет депутатов муниципального образования «Северо-Байкальский район» </w:t>
      </w:r>
      <w:r>
        <w:rPr>
          <w:rFonts w:eastAsia="Times New Roman" w:cs="Times New Roman" w:ascii="Times New Roman" w:hAnsi="Times New Roman"/>
          <w:sz w:val="28"/>
          <w:szCs w:val="28"/>
          <w:lang w:val="en-US" w:eastAsia="x-none"/>
        </w:rPr>
        <w:t>VII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созыва </w:t>
      </w:r>
      <w:r>
        <w:rPr>
          <w:rFonts w:eastAsia="Times New Roman" w:cs="Times New Roman" w:ascii="Times New Roman" w:hAnsi="Times New Roman"/>
          <w:b/>
          <w:sz w:val="28"/>
          <w:szCs w:val="28"/>
          <w:lang w:val="x-none" w:eastAsia="x-none"/>
        </w:rPr>
        <w:t xml:space="preserve">решил: </w:t>
      </w:r>
    </w:p>
    <w:p>
      <w:pPr>
        <w:pStyle w:val="Normal"/>
        <w:tabs>
          <w:tab w:val="clear" w:pos="708"/>
          <w:tab w:val="left" w:pos="585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ab/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val="x-none" w:eastAsia="x-none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Дать согласие администрации муниципального образования «Северо-Байкальский район» на передачу имущества, находящегося в муниципальной собственности муниципального образования «Северо-Байкальский район», в муниципальную собственность поселений согласно приложению.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val="x-none" w:eastAsia="x-none"/>
        </w:rPr>
        <w:t>2. Настоящее решение вступает в силу со дня его подписания и подлежит официальному обнародованию в средствах массовой информации.</w:t>
      </w:r>
    </w:p>
    <w:p>
      <w:pPr>
        <w:pStyle w:val="Normal"/>
        <w:widowControl w:val="false"/>
        <w:spacing w:lineRule="auto" w:line="240" w:before="0" w:after="0"/>
        <w:ind w:firstLine="2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«Северо-Байкальский район»                                                       </w:t>
        <w:tab/>
        <w:t xml:space="preserve"> Н.Н. Малахова</w:t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2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Проект представлен консультантом по имущественным отношениям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МКУ «Комитет по управлению муниципальным хозяйством»</w:t>
      </w:r>
    </w:p>
    <w:p>
      <w:pPr>
        <w:pStyle w:val="Normal"/>
        <w:widowControl w:val="false"/>
        <w:spacing w:lineRule="auto" w:line="240" w:before="0" w:after="0"/>
        <w:ind w:hanging="14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тел. 47-089 Серкина И.А.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Приложение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к решению Совета депутатов 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firstLine="468" w:left="-468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«Северо-Байкальский район»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от 15.10.2025 № </w:t>
      </w:r>
      <w:r>
        <w:rPr>
          <w:rFonts w:eastAsia="Times New Roman" w:cs="Times New Roman" w:ascii="Times New Roman" w:hAnsi="Times New Roman"/>
          <w:bCs/>
          <w:sz w:val="24"/>
          <w:szCs w:val="24"/>
          <w:lang w:val="en-US" w:eastAsia="ru-RU"/>
        </w:rPr>
        <w:t>110-VII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x-none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Нижнеангарск»</w:t>
      </w:r>
    </w:p>
    <w:tbl>
      <w:tblPr>
        <w:tblW w:w="99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6256"/>
        <w:gridCol w:w="1328"/>
        <w:gridCol w:w="1729"/>
      </w:tblGrid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>
        <w:trPr/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Благоустройство дворовой территории с оборудованием в Республике Бурятия,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Северо-Байкальский район, пгт. Нижнеангарск, около домов ул. Брусничная, Площадь 1006 кв.м.: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Карусель 1шт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Скамейка детская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Лабиринт1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 гнездо на металлических стойках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комплекс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Песочный дворик+ТЕНТ 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Карусель веревочная с сиденьями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 двойные смешанные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оборудование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Беседка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для армреслинга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Качалка-Балансир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Урна вкапываемая 4 шт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Светильник 4 шт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5 565 656,00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Arial"/>
          <w:b/>
          <w:bCs/>
          <w:sz w:val="24"/>
          <w:szCs w:val="24"/>
          <w:lang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 xml:space="preserve">имущества, передаваемого в муниципальную собственность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6"/>
          <w:szCs w:val="26"/>
          <w:lang w:val="x-none" w:eastAsia="ru-RU"/>
        </w:rPr>
      </w:pPr>
      <w:r>
        <w:rPr>
          <w:rFonts w:eastAsia="Arial" w:cs="Arial" w:ascii="Times New Roman" w:hAnsi="Times New Roman"/>
          <w:b/>
          <w:bCs/>
          <w:sz w:val="24"/>
          <w:szCs w:val="24"/>
          <w:lang w:eastAsia="ru-RU"/>
        </w:rPr>
        <w:t>муниципального образования городского поселения «поселок Новый Уоян»</w:t>
      </w:r>
    </w:p>
    <w:tbl>
      <w:tblPr>
        <w:tblW w:w="99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"/>
        <w:gridCol w:w="6258"/>
        <w:gridCol w:w="1343"/>
        <w:gridCol w:w="1746"/>
      </w:tblGrid>
      <w:tr>
        <w:trPr/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Благоустройство дворовой территории с оборудованием в Республике Бурятия,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Северо-Байкальский район, п. Новый Уоян, около домов ул. Подбельского, Площадь 1000 кв.м.: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Карусель 1шт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Скамейка детская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Лабиринт1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 гнездо на металлических стойках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комплекс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Песочный дворик+ТЕНТ 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Карусель веревочная с сиденьями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Качели двойные смешанные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Спортивное оборудование 2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Беседка со столом1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для армреслинга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Стол со скамьями шахматный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Скамья 4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Качалка-Балансир 1 шт</w:t>
            </w:r>
          </w:p>
          <w:p>
            <w:pPr>
              <w:pStyle w:val="Style19"/>
              <w:bidi w:val="0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Урна вкапываемая 4 шт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Светильник 4 шт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5 565 656,00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852" w:gutter="0" w:header="0" w:top="709" w:footer="0" w:bottom="28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Times New Roman CYR" w:hAnsi="Times New Roman CYR" w:cs="Times New Roman CYR"/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Название Знак"/>
    <w:qFormat/>
    <w:rsid w:val="0014603b"/>
    <w:rPr>
      <w:b/>
      <w:i/>
      <w:sz w:val="40"/>
    </w:rPr>
  </w:style>
  <w:style w:type="character" w:styleId="Style14" w:customStyle="1">
    <w:name w:val="Заголовок Знак"/>
    <w:basedOn w:val="DefaultParagraphFont"/>
    <w:uiPriority w:val="10"/>
    <w:qFormat/>
    <w:rsid w:val="0014603b"/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5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Normal"/>
    <w:link w:val="Style14"/>
    <w:uiPriority w:val="10"/>
    <w:qFormat/>
    <w:rsid w:val="0014603b"/>
    <w:pPr>
      <w:spacing w:lineRule="auto" w:line="240" w:before="0" w:after="0"/>
      <w:contextualSpacing/>
    </w:pPr>
    <w:rPr>
      <w:rFonts w:ascii="Arial" w:hAnsi="Arial" w:eastAsia="DejaVu Sans" w:cs="DejaVu Sans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">
    <w:name w:val="Основной текст 2"/>
    <w:basedOn w:val="Normal"/>
    <w:qFormat/>
    <w:pPr>
      <w:spacing w:lineRule="auto" w:line="480" w:before="0" w:after="120"/>
    </w:pPr>
    <w:rPr/>
  </w:style>
  <w:style w:type="paragraph" w:styleId="1">
    <w:name w:val=" Знак1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21">
    <w:name w:val="Основной текст с отступом 2"/>
    <w:basedOn w:val="Normal"/>
    <w:qFormat/>
    <w:pPr>
      <w:ind w:firstLine="567" w:left="0" w:right="0"/>
      <w:jc w:val="both"/>
    </w:pPr>
    <w:rPr>
      <w:szCs w:val="26"/>
    </w:rPr>
  </w:style>
  <w:style w:type="paragraph" w:styleId="BodyTextIndent">
    <w:name w:val="Body Text Indent"/>
    <w:basedOn w:val="Normal"/>
    <w:pPr>
      <w:ind w:firstLine="708" w:left="0" w:right="0"/>
      <w:jc w:val="both"/>
    </w:pPr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LibreOffice/7.6.7.2$Windows_X86_64 LibreOffice_project/dd47e4b30cb7dab30588d6c79c651f218165e3c5</Application>
  <AppVersion>15.0000</AppVersion>
  <Pages>2</Pages>
  <Words>382</Words>
  <Characters>2635</Characters>
  <CharactersWithSpaces>3044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2023-11-22T08:25:00Z</dcterms:created>
  <dc:creator>Admin</dc:creator>
  <dc:description/>
  <dc:language>ru-RU</dc:language>
  <cp:lastModifiedBy/>
  <cp:lastPrinted>2023-11-27T03:12:00Z</cp:lastPrinted>
  <dcterms:modified xsi:type="dcterms:W3CDTF">2025-10-16T11:23:17Z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